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F3" w:rsidRDefault="000453DA">
      <w:pPr>
        <w:pStyle w:val="BodyText"/>
        <w:spacing w:before="56"/>
        <w:ind w:left="2382" w:right="138"/>
      </w:pPr>
      <w:bookmarkStart w:id="0" w:name="_GoBack"/>
      <w:bookmarkEnd w:id="0"/>
      <w:r>
        <w:rPr>
          <w:w w:val="105"/>
        </w:rPr>
        <w:t>Accreditation</w:t>
      </w:r>
      <w:r w:rsidR="00DC32C5">
        <w:rPr>
          <w:w w:val="105"/>
        </w:rPr>
        <w:t xml:space="preserve"> Steering Committee – January 26</w:t>
      </w:r>
      <w:r>
        <w:rPr>
          <w:w w:val="105"/>
        </w:rPr>
        <w:t>,</w:t>
      </w:r>
      <w:r>
        <w:rPr>
          <w:spacing w:val="-33"/>
          <w:w w:val="105"/>
        </w:rPr>
        <w:t xml:space="preserve"> </w:t>
      </w:r>
      <w:r w:rsidR="00DC32C5">
        <w:rPr>
          <w:w w:val="105"/>
        </w:rPr>
        <w:t>2017</w:t>
      </w:r>
    </w:p>
    <w:p w:rsidR="00B21AF3" w:rsidRDefault="000453DA">
      <w:pPr>
        <w:pStyle w:val="BodyText"/>
        <w:spacing w:before="195" w:line="268" w:lineRule="auto"/>
        <w:ind w:right="138"/>
      </w:pPr>
      <w:r>
        <w:rPr>
          <w:w w:val="105"/>
        </w:rPr>
        <w:t>Attendees:</w:t>
      </w:r>
      <w:r>
        <w:rPr>
          <w:spacing w:val="-5"/>
          <w:w w:val="105"/>
        </w:rPr>
        <w:t xml:space="preserve"> </w:t>
      </w:r>
      <w:r>
        <w:rPr>
          <w:w w:val="105"/>
        </w:rPr>
        <w:t>Mallory</w:t>
      </w:r>
      <w:r>
        <w:rPr>
          <w:spacing w:val="-4"/>
          <w:w w:val="105"/>
        </w:rPr>
        <w:t xml:space="preserve"> </w:t>
      </w:r>
      <w:r>
        <w:rPr>
          <w:w w:val="105"/>
        </w:rPr>
        <w:t>Newell,</w:t>
      </w:r>
      <w:r>
        <w:rPr>
          <w:spacing w:val="-5"/>
          <w:w w:val="105"/>
        </w:rPr>
        <w:t xml:space="preserve"> </w:t>
      </w:r>
      <w:proofErr w:type="spellStart"/>
      <w:r>
        <w:rPr>
          <w:w w:val="105"/>
        </w:rPr>
        <w:t>Tono</w:t>
      </w:r>
      <w:proofErr w:type="spellEnd"/>
      <w:r>
        <w:rPr>
          <w:spacing w:val="-4"/>
          <w:w w:val="105"/>
        </w:rPr>
        <w:t xml:space="preserve"> </w:t>
      </w:r>
      <w:r>
        <w:rPr>
          <w:w w:val="105"/>
        </w:rPr>
        <w:t>Ramirez,</w:t>
      </w:r>
      <w:r>
        <w:rPr>
          <w:spacing w:val="-5"/>
          <w:w w:val="105"/>
        </w:rPr>
        <w:t xml:space="preserve"> </w:t>
      </w:r>
      <w:proofErr w:type="spellStart"/>
      <w:r w:rsidRPr="00DC32C5">
        <w:rPr>
          <w:strike/>
          <w:w w:val="105"/>
        </w:rPr>
        <w:t>Anu</w:t>
      </w:r>
      <w:proofErr w:type="spellEnd"/>
      <w:r w:rsidRPr="00DC32C5">
        <w:rPr>
          <w:strike/>
          <w:spacing w:val="-4"/>
          <w:w w:val="105"/>
        </w:rPr>
        <w:t xml:space="preserve"> </w:t>
      </w:r>
      <w:r w:rsidRPr="00DC32C5">
        <w:rPr>
          <w:strike/>
          <w:w w:val="105"/>
        </w:rPr>
        <w:t>Khanna</w:t>
      </w:r>
      <w:r>
        <w:rPr>
          <w:w w:val="105"/>
        </w:rPr>
        <w:t>,</w:t>
      </w:r>
      <w:r>
        <w:rPr>
          <w:spacing w:val="-5"/>
          <w:w w:val="105"/>
        </w:rPr>
        <w:t xml:space="preserve"> </w:t>
      </w:r>
      <w:r>
        <w:rPr>
          <w:w w:val="105"/>
        </w:rPr>
        <w:t>Susan</w:t>
      </w:r>
      <w:r>
        <w:rPr>
          <w:spacing w:val="-4"/>
          <w:w w:val="105"/>
        </w:rPr>
        <w:t xml:space="preserve"> </w:t>
      </w:r>
      <w:proofErr w:type="spellStart"/>
      <w:r>
        <w:rPr>
          <w:w w:val="105"/>
        </w:rPr>
        <w:t>Cheu</w:t>
      </w:r>
      <w:proofErr w:type="spellEnd"/>
      <w:r>
        <w:rPr>
          <w:w w:val="105"/>
        </w:rPr>
        <w:t>,</w:t>
      </w:r>
      <w:r>
        <w:rPr>
          <w:spacing w:val="-5"/>
          <w:w w:val="105"/>
        </w:rPr>
        <w:t xml:space="preserve"> </w:t>
      </w:r>
      <w:r>
        <w:rPr>
          <w:w w:val="105"/>
        </w:rPr>
        <w:t>George</w:t>
      </w:r>
      <w:r>
        <w:rPr>
          <w:spacing w:val="-4"/>
          <w:w w:val="105"/>
        </w:rPr>
        <w:t xml:space="preserve"> </w:t>
      </w:r>
      <w:r>
        <w:rPr>
          <w:w w:val="105"/>
        </w:rPr>
        <w:t>Robles,</w:t>
      </w:r>
      <w:r>
        <w:rPr>
          <w:spacing w:val="-5"/>
          <w:w w:val="105"/>
        </w:rPr>
        <w:t xml:space="preserve"> </w:t>
      </w:r>
      <w:r>
        <w:rPr>
          <w:w w:val="105"/>
        </w:rPr>
        <w:t>Karen</w:t>
      </w:r>
      <w:r>
        <w:rPr>
          <w:spacing w:val="-4"/>
          <w:w w:val="105"/>
        </w:rPr>
        <w:t xml:space="preserve"> </w:t>
      </w:r>
      <w:r>
        <w:rPr>
          <w:w w:val="105"/>
        </w:rPr>
        <w:t>Hunter</w:t>
      </w:r>
      <w:r w:rsidR="00DC32C5">
        <w:rPr>
          <w:w w:val="105"/>
        </w:rPr>
        <w:t xml:space="preserve"> (Victoria </w:t>
      </w:r>
      <w:proofErr w:type="spellStart"/>
      <w:r w:rsidR="00DC32C5">
        <w:rPr>
          <w:w w:val="105"/>
        </w:rPr>
        <w:t>Kahler</w:t>
      </w:r>
      <w:proofErr w:type="spellEnd"/>
      <w:r w:rsidR="00DC32C5">
        <w:rPr>
          <w:w w:val="105"/>
        </w:rPr>
        <w:t>)</w:t>
      </w:r>
      <w:r>
        <w:rPr>
          <w:w w:val="105"/>
        </w:rPr>
        <w:t>,</w:t>
      </w:r>
      <w:r>
        <w:rPr>
          <w:w w:val="102"/>
        </w:rPr>
        <w:t xml:space="preserve"> </w:t>
      </w:r>
      <w:r>
        <w:rPr>
          <w:w w:val="105"/>
        </w:rPr>
        <w:t xml:space="preserve">James Nguyen, Mayra Cruz, Anita </w:t>
      </w:r>
      <w:proofErr w:type="spellStart"/>
      <w:r>
        <w:rPr>
          <w:w w:val="105"/>
        </w:rPr>
        <w:t>Muthyala-Kandula</w:t>
      </w:r>
      <w:proofErr w:type="spellEnd"/>
      <w:r>
        <w:rPr>
          <w:w w:val="105"/>
        </w:rPr>
        <w:t xml:space="preserve">, </w:t>
      </w:r>
      <w:r w:rsidRPr="00DC32C5">
        <w:rPr>
          <w:strike/>
          <w:w w:val="105"/>
        </w:rPr>
        <w:t>Lorrie</w:t>
      </w:r>
      <w:r w:rsidRPr="00DC32C5">
        <w:rPr>
          <w:strike/>
          <w:spacing w:val="-35"/>
          <w:w w:val="105"/>
        </w:rPr>
        <w:t xml:space="preserve"> </w:t>
      </w:r>
      <w:proofErr w:type="spellStart"/>
      <w:r w:rsidRPr="00DC32C5">
        <w:rPr>
          <w:strike/>
          <w:w w:val="105"/>
        </w:rPr>
        <w:t>Ranck</w:t>
      </w:r>
      <w:proofErr w:type="spellEnd"/>
      <w:r w:rsidR="00DC32C5">
        <w:rPr>
          <w:strike/>
          <w:w w:val="105"/>
        </w:rPr>
        <w:t xml:space="preserve">, Marisa </w:t>
      </w:r>
      <w:proofErr w:type="spellStart"/>
      <w:r w:rsidR="00DC32C5">
        <w:rPr>
          <w:strike/>
          <w:w w:val="105"/>
        </w:rPr>
        <w:t>Spatafore</w:t>
      </w:r>
      <w:proofErr w:type="spellEnd"/>
      <w:r w:rsidR="00DC32C5">
        <w:rPr>
          <w:strike/>
          <w:w w:val="105"/>
        </w:rPr>
        <w:t xml:space="preserve">, Brian Murphy, </w:t>
      </w:r>
      <w:r w:rsidR="00DC32C5" w:rsidRPr="00DC32C5">
        <w:rPr>
          <w:w w:val="105"/>
        </w:rPr>
        <w:t>Coleen Lee-Wheat</w:t>
      </w:r>
    </w:p>
    <w:p w:rsidR="00DC32C5" w:rsidRDefault="00DC32C5">
      <w:pPr>
        <w:pStyle w:val="BodyText"/>
        <w:ind w:right="138"/>
        <w:rPr>
          <w:w w:val="105"/>
        </w:rPr>
      </w:pPr>
      <w:r>
        <w:rPr>
          <w:w w:val="105"/>
        </w:rPr>
        <w:t xml:space="preserve">The committee reviewed progress on the Self Evaluation report and Newell reported that all sections are in and to the editor. The draft will be returned from the editor by March 15. At which time the QFE will go for edits. By early April, the full report will be ready to share for comment. </w:t>
      </w:r>
    </w:p>
    <w:p w:rsidR="00DC32C5" w:rsidRDefault="00DC32C5">
      <w:pPr>
        <w:pStyle w:val="BodyText"/>
        <w:ind w:right="138"/>
        <w:rPr>
          <w:w w:val="105"/>
        </w:rPr>
      </w:pPr>
      <w:r>
        <w:rPr>
          <w:w w:val="105"/>
        </w:rPr>
        <w:t xml:space="preserve">The committee then reviewed and updated the planning calendar. Newell will send out the updated calendar for the groups to share with their constituents and post to the planning page. </w:t>
      </w:r>
    </w:p>
    <w:p w:rsidR="00DC32C5" w:rsidRDefault="00DC32C5">
      <w:pPr>
        <w:pStyle w:val="BodyText"/>
        <w:ind w:right="138"/>
        <w:rPr>
          <w:w w:val="105"/>
        </w:rPr>
      </w:pPr>
      <w:r>
        <w:rPr>
          <w:w w:val="105"/>
        </w:rPr>
        <w:t>The term “Targeted Populations” was discussed as to whether we should change the term to a less militarized term. Other terms discussed included: Underserved groups, priority groups, gap affected and focused population. This will be brought back for more discussion at the next meeting.</w:t>
      </w:r>
    </w:p>
    <w:p w:rsidR="00DC32C5" w:rsidRDefault="00791B1F">
      <w:pPr>
        <w:pStyle w:val="BodyText"/>
        <w:ind w:right="138"/>
        <w:rPr>
          <w:w w:val="105"/>
        </w:rPr>
      </w:pPr>
      <w:r>
        <w:rPr>
          <w:w w:val="105"/>
        </w:rPr>
        <w:t xml:space="preserve">The action plans for the SER were discussed. Newell shared 6 possible action plans. The committee members volunteered to write-up the action plans with their groups and have them finalized by the next meeting. </w:t>
      </w:r>
    </w:p>
    <w:p w:rsidR="00791B1F" w:rsidRDefault="00791B1F">
      <w:pPr>
        <w:pStyle w:val="BodyText"/>
        <w:ind w:right="138"/>
        <w:rPr>
          <w:w w:val="105"/>
        </w:rPr>
      </w:pPr>
      <w:r>
        <w:rPr>
          <w:w w:val="105"/>
        </w:rPr>
        <w:t>Quality Focus Essay topics were also discussed as well as the timeline. Examples of QFE topics from the accreditation manual were shared and it was narrowed down to 2 topics. The first focusing on communication and integration between the Planning and Budget Teams, and the second around advancing our equity agenda. Newell will start developing the QFE with assistance from Ramirez, Robles, and Cruz. This group will meet every two weeks to discuss and write the QFE.</w:t>
      </w:r>
    </w:p>
    <w:p w:rsidR="006B6ED4" w:rsidRDefault="006B6ED4">
      <w:pPr>
        <w:pStyle w:val="BodyText"/>
        <w:ind w:right="138"/>
        <w:rPr>
          <w:w w:val="105"/>
        </w:rPr>
      </w:pPr>
      <w:r>
        <w:rPr>
          <w:w w:val="105"/>
        </w:rPr>
        <w:t xml:space="preserve">Cruz raised the issue that we need to invite the Equity Office to a meeting to help us determine how to use the Equity Driven Change Model to assess the Educational Master Plan and Institutional Metrics. </w:t>
      </w:r>
    </w:p>
    <w:p w:rsidR="00B21AF3" w:rsidRDefault="00791B1F">
      <w:pPr>
        <w:pStyle w:val="BodyText"/>
        <w:ind w:right="138"/>
      </w:pPr>
      <w:r>
        <w:rPr>
          <w:w w:val="105"/>
        </w:rPr>
        <w:t>The next meeting is on February 1</w:t>
      </w:r>
      <w:r w:rsidR="000453DA">
        <w:rPr>
          <w:w w:val="105"/>
        </w:rPr>
        <w:t xml:space="preserve">6 from </w:t>
      </w:r>
      <w:r>
        <w:rPr>
          <w:w w:val="105"/>
        </w:rPr>
        <w:t>3:30-4</w:t>
      </w:r>
      <w:r w:rsidR="000453DA">
        <w:rPr>
          <w:w w:val="105"/>
        </w:rPr>
        <w:t>:30</w:t>
      </w:r>
      <w:r w:rsidR="000453DA">
        <w:rPr>
          <w:spacing w:val="-28"/>
          <w:w w:val="105"/>
        </w:rPr>
        <w:t xml:space="preserve"> </w:t>
      </w:r>
      <w:r w:rsidR="000453DA">
        <w:rPr>
          <w:w w:val="105"/>
        </w:rPr>
        <w:t>p.m.</w:t>
      </w:r>
    </w:p>
    <w:sectPr w:rsidR="00B21AF3">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F3"/>
    <w:rsid w:val="000453DA"/>
    <w:rsid w:val="00564323"/>
    <w:rsid w:val="006B6ED4"/>
    <w:rsid w:val="00791B1F"/>
    <w:rsid w:val="00B21AF3"/>
    <w:rsid w:val="00DC32C5"/>
    <w:rsid w:val="00F4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FB5D-3721-4855-A844-732D2FA6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04"/>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Mallory Newell</dc:creator>
  <cp:lastModifiedBy>Mallory Newell</cp:lastModifiedBy>
  <cp:revision>2</cp:revision>
  <dcterms:created xsi:type="dcterms:W3CDTF">2017-01-30T17:24:00Z</dcterms:created>
  <dcterms:modified xsi:type="dcterms:W3CDTF">2017-01-30T17:24:00Z</dcterms:modified>
</cp:coreProperties>
</file>